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1BB2" w14:textId="782AAF2A" w:rsidR="00173665" w:rsidRPr="0028060D" w:rsidRDefault="00000000" w:rsidP="00160B8D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</w:rPr>
        <w:pict w14:anchorId="188ECF1A">
          <v:rect id="_x0000_s1027" style="position:absolute;left:0;text-align:left;margin-left:-95.15pt;margin-top:-70.85pt;width:654.7pt;height:10.05pt;z-index:251667456" fillcolor="black [3213]"/>
        </w:pict>
      </w:r>
      <w:r>
        <w:rPr>
          <w:noProof/>
        </w:rPr>
        <w:pict w14:anchorId="0659488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8.95pt;margin-top:-43.2pt;width:181.1pt;height:29.7pt;z-index:25166643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color="#f2f2f2 [3052]" strokecolor="black [3213]">
            <v:textbox style="mso-next-textbox:#Zone de texte 2;mso-fit-shape-to-text:t">
              <w:txbxContent>
                <w:p w14:paraId="38EDE43E" w14:textId="499231F0" w:rsidR="009C58B5" w:rsidRDefault="00160B8D">
                  <w:r w:rsidRPr="00160B8D">
                    <w:rPr>
                      <w:b/>
                      <w:bCs/>
                    </w:rPr>
                    <w:t>Mail </w:t>
                  </w:r>
                  <w:r>
                    <w:t xml:space="preserve">: </w:t>
                  </w:r>
                  <w:hyperlink r:id="rId8" w:history="1">
                    <w:r w:rsidR="009C58B5" w:rsidRPr="00BB0A06">
                      <w:rPr>
                        <w:rStyle w:val="Hyperlink"/>
                      </w:rPr>
                      <w:t>contact@festivalzero1.com</w:t>
                    </w:r>
                  </w:hyperlink>
                </w:p>
              </w:txbxContent>
            </v:textbox>
            <w10:wrap type="square"/>
          </v:shape>
        </w:pict>
      </w:r>
      <w:r w:rsidR="00173665" w:rsidRPr="0028060D">
        <w:rPr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74E50FD8" wp14:editId="59F699AA">
            <wp:simplePos x="0" y="0"/>
            <wp:positionH relativeFrom="margin">
              <wp:posOffset>5080000</wp:posOffset>
            </wp:positionH>
            <wp:positionV relativeFrom="paragraph">
              <wp:posOffset>-666115</wp:posOffset>
            </wp:positionV>
            <wp:extent cx="1339850" cy="3722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65" w:rsidRPr="0028060D">
        <w:rPr>
          <w:b/>
          <w:bCs/>
          <w:sz w:val="40"/>
          <w:szCs w:val="40"/>
        </w:rPr>
        <w:t>FESTIVAL ZERO1</w:t>
      </w:r>
    </w:p>
    <w:p w14:paraId="103D5F98" w14:textId="3914C926" w:rsidR="00602F5D" w:rsidRPr="001E14AD" w:rsidRDefault="00173665" w:rsidP="00160B8D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1E14AD">
        <w:rPr>
          <w:b/>
          <w:bCs/>
          <w:color w:val="00B0F0"/>
          <w:sz w:val="40"/>
          <w:szCs w:val="40"/>
        </w:rPr>
        <w:t>INSCRIPTIONS</w:t>
      </w:r>
      <w:r w:rsidR="001E14AD" w:rsidRPr="001E14AD">
        <w:rPr>
          <w:b/>
          <w:bCs/>
          <w:color w:val="00B0F0"/>
          <w:sz w:val="40"/>
          <w:szCs w:val="40"/>
        </w:rPr>
        <w:t xml:space="preserve"> </w:t>
      </w:r>
    </w:p>
    <w:p w14:paraId="1D88FC80" w14:textId="4130A9AB" w:rsidR="00173665" w:rsidRDefault="00173665" w:rsidP="00173665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39FEA704" w14:textId="5BEFE370" w:rsidR="00AA17A1" w:rsidRPr="007054BA" w:rsidRDefault="00AA17A1" w:rsidP="007054BA">
      <w:pPr>
        <w:jc w:val="both"/>
      </w:pPr>
      <w:r w:rsidRPr="007054BA">
        <w:rPr>
          <w:b/>
          <w:bCs/>
        </w:rPr>
        <w:t>Introduction</w:t>
      </w:r>
      <w:r w:rsidRPr="007054BA">
        <w:rPr>
          <w:b/>
          <w:bCs/>
          <w:color w:val="4472C4" w:themeColor="accent1"/>
        </w:rPr>
        <w:t> </w:t>
      </w:r>
      <w:r w:rsidRPr="007054BA">
        <w:rPr>
          <w:b/>
          <w:bCs/>
        </w:rPr>
        <w:t>:</w:t>
      </w:r>
      <w:r w:rsidRPr="007054BA">
        <w:rPr>
          <w:b/>
          <w:bCs/>
          <w:color w:val="4472C4" w:themeColor="accent1"/>
        </w:rPr>
        <w:t xml:space="preserve"> </w:t>
      </w:r>
      <w:r w:rsidRPr="007054BA">
        <w:t xml:space="preserve">Cette année, le Festival Zero1 est sincèrement heureux et fière d’accueillir au cœur de ses parcours pédagogiques, des élèves de tout âge </w:t>
      </w:r>
      <w:proofErr w:type="spellStart"/>
      <w:r w:rsidRPr="007054BA">
        <w:t>venu·e·s</w:t>
      </w:r>
      <w:proofErr w:type="spellEnd"/>
      <w:r w:rsidRPr="007054BA">
        <w:t xml:space="preserve"> découvrir avec </w:t>
      </w:r>
      <w:proofErr w:type="spellStart"/>
      <w:r w:rsidRPr="007054BA">
        <w:t>leur·s</w:t>
      </w:r>
      <w:proofErr w:type="spellEnd"/>
      <w:r w:rsidRPr="007054BA">
        <w:t xml:space="preserve"> </w:t>
      </w:r>
      <w:proofErr w:type="spellStart"/>
      <w:r w:rsidRPr="007054BA">
        <w:t>enseignant·e·s</w:t>
      </w:r>
      <w:proofErr w:type="spellEnd"/>
      <w:r w:rsidRPr="007054BA">
        <w:t xml:space="preserve"> l’univers numérique</w:t>
      </w:r>
      <w:r w:rsidR="007054BA">
        <w:t xml:space="preserve"> et les arts hybrides,</w:t>
      </w:r>
      <w:r w:rsidR="007054BA" w:rsidRPr="007054BA">
        <w:t xml:space="preserve"> au sein de monuments patrimoniaux de La Rochelle.</w:t>
      </w:r>
    </w:p>
    <w:p w14:paraId="5509D3C6" w14:textId="77777777" w:rsidR="007054BA" w:rsidRDefault="00AA17A1" w:rsidP="007054BA">
      <w:pPr>
        <w:jc w:val="both"/>
      </w:pPr>
      <w:r w:rsidRPr="007054BA">
        <w:t>Chaque parcours a pour vocation de faire découvrir aux élèves des installations, ateliers, projections, dispositif muséal</w:t>
      </w:r>
      <w:r w:rsidR="007054BA" w:rsidRPr="007054BA">
        <w:t>,</w:t>
      </w:r>
      <w:r w:rsidRPr="007054BA">
        <w:t xml:space="preserve"> en lien</w:t>
      </w:r>
      <w:r w:rsidR="007054BA" w:rsidRPr="007054BA">
        <w:t xml:space="preserve"> à</w:t>
      </w:r>
      <w:r w:rsidRPr="007054BA">
        <w:t xml:space="preserve"> l’</w:t>
      </w:r>
      <w:r w:rsidR="007054BA" w:rsidRPr="007054BA">
        <w:t>environnement</w:t>
      </w:r>
      <w:r w:rsidRPr="007054BA">
        <w:t xml:space="preserve"> numérique et scientifique qui nous entoure. </w:t>
      </w:r>
    </w:p>
    <w:p w14:paraId="25F25604" w14:textId="07AB6336" w:rsidR="00AA17A1" w:rsidRPr="007054BA" w:rsidRDefault="00AA17A1" w:rsidP="007054BA">
      <w:pPr>
        <w:jc w:val="both"/>
      </w:pPr>
      <w:r w:rsidRPr="007054BA">
        <w:t>C’est également l’opportunité pour cha</w:t>
      </w:r>
      <w:r w:rsidR="007054BA" w:rsidRPr="007054BA">
        <w:t>que élève</w:t>
      </w:r>
      <w:r w:rsidRPr="007054BA">
        <w:t xml:space="preserve">, d’échanger avec les artistes et </w:t>
      </w:r>
      <w:proofErr w:type="spellStart"/>
      <w:r w:rsidRPr="007054BA">
        <w:t>professionnel·les</w:t>
      </w:r>
      <w:proofErr w:type="spellEnd"/>
      <w:r w:rsidRPr="007054BA">
        <w:t xml:space="preserve"> </w:t>
      </w:r>
      <w:proofErr w:type="spellStart"/>
      <w:r w:rsidRPr="007054BA">
        <w:t>présent·es</w:t>
      </w:r>
      <w:proofErr w:type="spellEnd"/>
      <w:r w:rsidRPr="007054BA">
        <w:t xml:space="preserve"> sur les lieux</w:t>
      </w:r>
      <w:r w:rsidR="007054BA" w:rsidRPr="007054BA">
        <w:t xml:space="preserve">, </w:t>
      </w:r>
      <w:r w:rsidRPr="007054BA">
        <w:t>afin de s’ouvrir</w:t>
      </w:r>
      <w:r w:rsidR="007054BA" w:rsidRPr="007054BA">
        <w:t>, s’ils/elles le souhaitent,</w:t>
      </w:r>
      <w:r w:rsidRPr="007054BA">
        <w:t xml:space="preserve"> aux champs des possibles.</w:t>
      </w:r>
    </w:p>
    <w:p w14:paraId="07178963" w14:textId="77777777" w:rsidR="00173665" w:rsidRDefault="00173665" w:rsidP="007054BA">
      <w:pPr>
        <w:rPr>
          <w:b/>
          <w:bCs/>
          <w:color w:val="4472C4" w:themeColor="accent1"/>
          <w:sz w:val="28"/>
          <w:szCs w:val="28"/>
        </w:rPr>
      </w:pPr>
    </w:p>
    <w:p w14:paraId="2CFE3CD5" w14:textId="77777777" w:rsidR="001E14AD" w:rsidRDefault="001E14AD" w:rsidP="00160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</w:p>
    <w:p w14:paraId="3070951E" w14:textId="7DC4F69E" w:rsidR="00173665" w:rsidRDefault="00173665" w:rsidP="00160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 w:rsidRPr="00173665">
        <w:rPr>
          <w:b/>
          <w:bCs/>
          <w:sz w:val="28"/>
          <w:szCs w:val="28"/>
        </w:rPr>
        <w:t>PERSONNEL ENCADRANT</w:t>
      </w:r>
    </w:p>
    <w:p w14:paraId="083609E2" w14:textId="77777777" w:rsidR="007054BA" w:rsidRDefault="007054BA" w:rsidP="00160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</w:p>
    <w:p w14:paraId="5254249B" w14:textId="75A5F8E1" w:rsidR="00173665" w:rsidRPr="0028060D" w:rsidRDefault="00173665" w:rsidP="00173665">
      <w:pPr>
        <w:jc w:val="center"/>
        <w:rPr>
          <w:b/>
          <w:bCs/>
          <w:sz w:val="28"/>
          <w:szCs w:val="28"/>
        </w:rPr>
      </w:pPr>
      <w:r w:rsidRPr="0028060D">
        <w:rPr>
          <w:b/>
          <w:bCs/>
          <w:sz w:val="28"/>
          <w:szCs w:val="28"/>
        </w:rPr>
        <w:t>ENSEIGNANT·E</w:t>
      </w:r>
      <w:r w:rsidR="00E8000A">
        <w:rPr>
          <w:b/>
          <w:bCs/>
          <w:sz w:val="28"/>
          <w:szCs w:val="28"/>
        </w:rPr>
        <w:t xml:space="preserve"> RESPONSABLE DE LA CLASSE</w:t>
      </w:r>
    </w:p>
    <w:p w14:paraId="010D1CFD" w14:textId="77777777" w:rsidR="0028060D" w:rsidRDefault="0028060D" w:rsidP="00173665">
      <w:pPr>
        <w:jc w:val="center"/>
        <w:rPr>
          <w:b/>
          <w:bCs/>
          <w:color w:val="4472C4" w:themeColor="accent1"/>
        </w:rPr>
      </w:pPr>
    </w:p>
    <w:tbl>
      <w:tblPr>
        <w:tblStyle w:val="TableGrid"/>
        <w:tblW w:w="9820" w:type="dxa"/>
        <w:tblInd w:w="-374" w:type="dxa"/>
        <w:tblLook w:val="04A0" w:firstRow="1" w:lastRow="0" w:firstColumn="1" w:lastColumn="0" w:noHBand="0" w:noVBand="1"/>
      </w:tblPr>
      <w:tblGrid>
        <w:gridCol w:w="3246"/>
        <w:gridCol w:w="2038"/>
        <w:gridCol w:w="1984"/>
        <w:gridCol w:w="2552"/>
      </w:tblGrid>
      <w:tr w:rsidR="0028060D" w:rsidRPr="00173665" w14:paraId="734D3C2A" w14:textId="77777777" w:rsidTr="0028060D">
        <w:trPr>
          <w:trHeight w:val="693"/>
        </w:trPr>
        <w:tc>
          <w:tcPr>
            <w:tcW w:w="3246" w:type="dxa"/>
            <w:shd w:val="clear" w:color="auto" w:fill="B4C6E7" w:themeFill="accent1" w:themeFillTint="66"/>
            <w:vAlign w:val="center"/>
          </w:tcPr>
          <w:p w14:paraId="6F1DBEBE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Nom de l’établissement scolaire</w:t>
            </w:r>
          </w:p>
        </w:tc>
        <w:tc>
          <w:tcPr>
            <w:tcW w:w="2038" w:type="dxa"/>
            <w:shd w:val="clear" w:color="auto" w:fill="B4C6E7" w:themeFill="accent1" w:themeFillTint="66"/>
            <w:vAlign w:val="center"/>
          </w:tcPr>
          <w:p w14:paraId="632B7F00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16B411AC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Prénom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1516B1D4" w14:textId="77777777" w:rsidR="0028060D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Contact</w:t>
            </w:r>
          </w:p>
          <w:p w14:paraId="22B0CA4A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 et/ou email</w:t>
            </w:r>
          </w:p>
        </w:tc>
      </w:tr>
      <w:tr w:rsidR="0028060D" w14:paraId="68C57587" w14:textId="77777777" w:rsidTr="007054BA">
        <w:trPr>
          <w:trHeight w:val="1223"/>
        </w:trPr>
        <w:tc>
          <w:tcPr>
            <w:tcW w:w="3246" w:type="dxa"/>
          </w:tcPr>
          <w:p w14:paraId="750A1BC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038" w:type="dxa"/>
          </w:tcPr>
          <w:p w14:paraId="1FD9941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84" w:type="dxa"/>
          </w:tcPr>
          <w:p w14:paraId="7913F420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552" w:type="dxa"/>
          </w:tcPr>
          <w:p w14:paraId="0D89566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36E7D601" w14:textId="77777777" w:rsidR="00173665" w:rsidRDefault="00173665" w:rsidP="007054BA">
      <w:pPr>
        <w:rPr>
          <w:b/>
          <w:bCs/>
          <w:color w:val="4472C4" w:themeColor="accent1"/>
        </w:rPr>
      </w:pPr>
    </w:p>
    <w:p w14:paraId="7709B4C2" w14:textId="095A3E41" w:rsidR="00173665" w:rsidRDefault="005C0B8E" w:rsidP="00173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73665" w:rsidRPr="0028060D">
        <w:rPr>
          <w:b/>
          <w:bCs/>
          <w:sz w:val="28"/>
          <w:szCs w:val="28"/>
        </w:rPr>
        <w:t>CCOMPAGNATEURS – ACCOMPAGNATRICES</w:t>
      </w:r>
    </w:p>
    <w:p w14:paraId="79369571" w14:textId="77777777" w:rsidR="00E8000A" w:rsidRDefault="00E8000A" w:rsidP="0017366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838" w:type="dxa"/>
        <w:tblInd w:w="-374" w:type="dxa"/>
        <w:tblLook w:val="04A0" w:firstRow="1" w:lastRow="0" w:firstColumn="1" w:lastColumn="0" w:noHBand="0" w:noVBand="1"/>
      </w:tblPr>
      <w:tblGrid>
        <w:gridCol w:w="2750"/>
        <w:gridCol w:w="2694"/>
        <w:gridCol w:w="4394"/>
      </w:tblGrid>
      <w:tr w:rsidR="0000205F" w:rsidRPr="00173665" w14:paraId="71EFCAAF" w14:textId="77777777" w:rsidTr="0000205F">
        <w:trPr>
          <w:trHeight w:val="693"/>
        </w:trPr>
        <w:tc>
          <w:tcPr>
            <w:tcW w:w="2750" w:type="dxa"/>
            <w:shd w:val="clear" w:color="auto" w:fill="B4C6E7" w:themeFill="accent1" w:themeFillTint="66"/>
            <w:vAlign w:val="center"/>
          </w:tcPr>
          <w:p w14:paraId="060BF11A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Nom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132D3835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Prénom</w:t>
            </w:r>
          </w:p>
        </w:tc>
        <w:tc>
          <w:tcPr>
            <w:tcW w:w="4394" w:type="dxa"/>
            <w:shd w:val="clear" w:color="auto" w:fill="B4C6E7" w:themeFill="accent1" w:themeFillTint="66"/>
            <w:vAlign w:val="center"/>
          </w:tcPr>
          <w:p w14:paraId="48D200DA" w14:textId="77777777" w:rsidR="0000205F" w:rsidRDefault="0000205F" w:rsidP="00DA7C86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Contact</w:t>
            </w:r>
          </w:p>
          <w:p w14:paraId="3B777C7E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 et/ou email</w:t>
            </w:r>
          </w:p>
        </w:tc>
      </w:tr>
      <w:tr w:rsidR="0000205F" w:rsidRPr="00173665" w14:paraId="14E9B2BB" w14:textId="77777777" w:rsidTr="0000205F">
        <w:trPr>
          <w:trHeight w:val="693"/>
        </w:trPr>
        <w:tc>
          <w:tcPr>
            <w:tcW w:w="2750" w:type="dxa"/>
            <w:shd w:val="clear" w:color="auto" w:fill="auto"/>
            <w:vAlign w:val="center"/>
          </w:tcPr>
          <w:p w14:paraId="5726CB36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4EB960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2A5ACA" w14:textId="77777777" w:rsidR="0000205F" w:rsidRPr="00173665" w:rsidRDefault="0000205F" w:rsidP="00DA7C86">
            <w:pPr>
              <w:jc w:val="center"/>
              <w:rPr>
                <w:b/>
                <w:bCs/>
              </w:rPr>
            </w:pPr>
          </w:p>
        </w:tc>
      </w:tr>
      <w:tr w:rsidR="0000205F" w14:paraId="1457D477" w14:textId="77777777" w:rsidTr="0000205F">
        <w:trPr>
          <w:trHeight w:val="667"/>
        </w:trPr>
        <w:tc>
          <w:tcPr>
            <w:tcW w:w="2750" w:type="dxa"/>
          </w:tcPr>
          <w:p w14:paraId="79E125BB" w14:textId="0D324BF2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694" w:type="dxa"/>
          </w:tcPr>
          <w:p w14:paraId="4D7181DA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394" w:type="dxa"/>
          </w:tcPr>
          <w:p w14:paraId="168F590C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0205F" w14:paraId="32EFC965" w14:textId="77777777" w:rsidTr="0000205F">
        <w:trPr>
          <w:trHeight w:val="515"/>
        </w:trPr>
        <w:tc>
          <w:tcPr>
            <w:tcW w:w="2750" w:type="dxa"/>
          </w:tcPr>
          <w:p w14:paraId="03B0D430" w14:textId="2394594B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694" w:type="dxa"/>
          </w:tcPr>
          <w:p w14:paraId="31C8E026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394" w:type="dxa"/>
          </w:tcPr>
          <w:p w14:paraId="024BD9D1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0205F" w14:paraId="4361C8CC" w14:textId="77777777" w:rsidTr="0000205F">
        <w:trPr>
          <w:trHeight w:val="587"/>
        </w:trPr>
        <w:tc>
          <w:tcPr>
            <w:tcW w:w="2750" w:type="dxa"/>
          </w:tcPr>
          <w:p w14:paraId="5891AE56" w14:textId="33EA0E13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694" w:type="dxa"/>
          </w:tcPr>
          <w:p w14:paraId="67D9EDFC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394" w:type="dxa"/>
          </w:tcPr>
          <w:p w14:paraId="2E8BC719" w14:textId="77777777" w:rsidR="0000205F" w:rsidRDefault="0000205F" w:rsidP="00DA7C8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719C2361" w14:textId="5421E8BA" w:rsidR="00E8000A" w:rsidRDefault="00000000" w:rsidP="0012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8"/>
          <w:szCs w:val="28"/>
        </w:rPr>
      </w:pPr>
      <w:r>
        <w:rPr>
          <w:noProof/>
        </w:rPr>
        <w:lastRenderedPageBreak/>
        <w:pict w14:anchorId="188ECF1A">
          <v:rect id="_x0000_s1028" style="position:absolute;margin-left:-83.15pt;margin-top:-69.9pt;width:654.7pt;height:10.05pt;z-index:251668480;mso-position-horizontal-relative:text;mso-position-vertical-relative:text" fillcolor="black [3213]"/>
        </w:pict>
      </w:r>
      <w:r w:rsidR="00AA17A1" w:rsidRPr="0028060D">
        <w:rPr>
          <w:noProof/>
        </w:rPr>
        <w:drawing>
          <wp:anchor distT="0" distB="0" distL="114300" distR="114300" simplePos="0" relativeHeight="251665408" behindDoc="0" locked="0" layoutInCell="1" allowOverlap="1" wp14:anchorId="1C62DF5E" wp14:editId="71450A2C">
            <wp:simplePos x="0" y="0"/>
            <wp:positionH relativeFrom="margin">
              <wp:posOffset>5160589</wp:posOffset>
            </wp:positionH>
            <wp:positionV relativeFrom="paragraph">
              <wp:posOffset>-673459</wp:posOffset>
            </wp:positionV>
            <wp:extent cx="1339850" cy="37226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44AFC" w14:textId="6E673458" w:rsidR="00E8000A" w:rsidRDefault="00E8000A" w:rsidP="0012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PARCOURS </w:t>
      </w:r>
      <w:r w:rsidR="0012439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-1</w:t>
      </w:r>
      <w:r w:rsidR="0012439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ANS</w:t>
      </w:r>
    </w:p>
    <w:p w14:paraId="51A3F46D" w14:textId="77777777" w:rsidR="00E8000A" w:rsidRDefault="00E8000A" w:rsidP="0012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28"/>
          <w:szCs w:val="28"/>
        </w:rPr>
      </w:pPr>
    </w:p>
    <w:p w14:paraId="2E887517" w14:textId="77777777" w:rsidR="00E8000A" w:rsidRDefault="00E8000A" w:rsidP="00E8000A">
      <w:pPr>
        <w:rPr>
          <w:b/>
          <w:bCs/>
          <w:sz w:val="28"/>
          <w:szCs w:val="28"/>
        </w:rPr>
      </w:pPr>
    </w:p>
    <w:p w14:paraId="55EC9EFD" w14:textId="41B41634" w:rsidR="00E8000A" w:rsidRDefault="00E8000A" w:rsidP="00E8000A">
      <w:pPr>
        <w:rPr>
          <w:b/>
          <w:bCs/>
          <w:sz w:val="28"/>
          <w:szCs w:val="28"/>
        </w:rPr>
      </w:pPr>
      <w:r w:rsidRPr="00E8000A">
        <w:rPr>
          <w:b/>
          <w:bCs/>
          <w:sz w:val="28"/>
          <w:szCs w:val="28"/>
          <w:u w:val="single"/>
        </w:rPr>
        <w:t xml:space="preserve">Nombre d’élèves </w:t>
      </w:r>
      <w:proofErr w:type="spellStart"/>
      <w:r w:rsidRPr="00E8000A">
        <w:rPr>
          <w:b/>
          <w:bCs/>
          <w:sz w:val="28"/>
          <w:szCs w:val="28"/>
          <w:u w:val="single"/>
        </w:rPr>
        <w:t>participant·e·s</w:t>
      </w:r>
      <w:proofErr w:type="spellEnd"/>
      <w:r>
        <w:rPr>
          <w:b/>
          <w:bCs/>
          <w:sz w:val="28"/>
          <w:szCs w:val="28"/>
        </w:rPr>
        <w:t> : ………………………</w:t>
      </w:r>
    </w:p>
    <w:p w14:paraId="2EB1F12D" w14:textId="77777777" w:rsidR="00E8000A" w:rsidRDefault="00E8000A" w:rsidP="00E8000A">
      <w:pPr>
        <w:rPr>
          <w:b/>
          <w:bCs/>
          <w:sz w:val="28"/>
          <w:szCs w:val="28"/>
        </w:rPr>
      </w:pPr>
    </w:p>
    <w:p w14:paraId="445936E9" w14:textId="36FEE29A" w:rsidR="00E8000A" w:rsidRDefault="00E8000A" w:rsidP="00E8000A">
      <w:pPr>
        <w:rPr>
          <w:b/>
          <w:bCs/>
          <w:sz w:val="28"/>
          <w:szCs w:val="28"/>
        </w:rPr>
      </w:pPr>
      <w:r w:rsidRPr="00E8000A">
        <w:rPr>
          <w:b/>
          <w:bCs/>
          <w:sz w:val="28"/>
          <w:szCs w:val="28"/>
          <w:u w:val="single"/>
        </w:rPr>
        <w:t xml:space="preserve">Votre choix </w:t>
      </w:r>
      <w:r w:rsidR="00AA17A1">
        <w:rPr>
          <w:b/>
          <w:bCs/>
          <w:sz w:val="28"/>
          <w:szCs w:val="28"/>
          <w:u w:val="single"/>
        </w:rPr>
        <w:t>de parcours / vos</w:t>
      </w:r>
      <w:r w:rsidRPr="00E8000A">
        <w:rPr>
          <w:b/>
          <w:bCs/>
          <w:sz w:val="28"/>
          <w:szCs w:val="28"/>
          <w:u w:val="single"/>
        </w:rPr>
        <w:t xml:space="preserve"> disponibilités</w:t>
      </w:r>
      <w:r>
        <w:rPr>
          <w:b/>
          <w:bCs/>
          <w:sz w:val="28"/>
          <w:szCs w:val="28"/>
        </w:rPr>
        <w:t xml:space="preserve"> : </w:t>
      </w:r>
    </w:p>
    <w:p w14:paraId="7BD3F140" w14:textId="786F9CE9" w:rsidR="00E8000A" w:rsidRDefault="00E8000A" w:rsidP="00E8000A">
      <w:pPr>
        <w:rPr>
          <w:sz w:val="20"/>
          <w:szCs w:val="20"/>
        </w:rPr>
      </w:pPr>
      <w:r w:rsidRPr="00E8000A">
        <w:rPr>
          <w:sz w:val="20"/>
          <w:szCs w:val="20"/>
        </w:rPr>
        <w:t>(</w:t>
      </w:r>
      <w:r w:rsidR="007054BA">
        <w:rPr>
          <w:sz w:val="20"/>
          <w:szCs w:val="20"/>
        </w:rPr>
        <w:t>P</w:t>
      </w:r>
      <w:r w:rsidRPr="00E8000A">
        <w:rPr>
          <w:sz w:val="20"/>
          <w:szCs w:val="20"/>
        </w:rPr>
        <w:t>ossibilité de cocher plusieurs cases. Le choix définitif du parcours qui vous sera proposé, vous sera alors transmis par mail, selon les places disponibles).</w:t>
      </w:r>
    </w:p>
    <w:p w14:paraId="68DECF70" w14:textId="77777777" w:rsidR="00E8000A" w:rsidRPr="00E8000A" w:rsidRDefault="00E8000A" w:rsidP="00E8000A">
      <w:pPr>
        <w:rPr>
          <w:sz w:val="20"/>
          <w:szCs w:val="20"/>
        </w:rPr>
      </w:pPr>
    </w:p>
    <w:p w14:paraId="46628D94" w14:textId="11F1B917" w:rsidR="00E8000A" w:rsidRDefault="00E8000A" w:rsidP="00E8000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Jeudi 6 avril 2023 de 9h00 à 11h00</w:t>
      </w:r>
    </w:p>
    <w:p w14:paraId="16A61CB8" w14:textId="23ABC830" w:rsidR="00E8000A" w:rsidRDefault="00E8000A" w:rsidP="00E8000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Jeudi 6 avril 2023 de 14h00 à 16h30</w:t>
      </w:r>
    </w:p>
    <w:p w14:paraId="102BA7D1" w14:textId="31945423" w:rsidR="00E8000A" w:rsidRDefault="00E8000A" w:rsidP="00E8000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Vendredi 7 avril 2023 de 9h00 à 11h00</w:t>
      </w:r>
    </w:p>
    <w:p w14:paraId="0746F6A4" w14:textId="541D9E62" w:rsidR="00E8000A" w:rsidRPr="00160B8D" w:rsidRDefault="00E8000A" w:rsidP="00160B8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Vendredi 7 avril 2023 de 14h00 à 16h30</w:t>
      </w:r>
    </w:p>
    <w:p w14:paraId="0B52CD53" w14:textId="029BAB9E" w:rsidR="00AA17A1" w:rsidRDefault="00AA17A1" w:rsidP="00173665">
      <w:pPr>
        <w:jc w:val="center"/>
        <w:rPr>
          <w:b/>
          <w:bCs/>
          <w:sz w:val="28"/>
          <w:szCs w:val="28"/>
        </w:rPr>
      </w:pPr>
    </w:p>
    <w:p w14:paraId="06D66A99" w14:textId="70F9A1C4" w:rsidR="00AA17A1" w:rsidRDefault="00AA17A1" w:rsidP="00AA17A1">
      <w:pPr>
        <w:rPr>
          <w:b/>
          <w:bCs/>
          <w:sz w:val="28"/>
          <w:szCs w:val="28"/>
        </w:rPr>
      </w:pPr>
      <w:r w:rsidRPr="00AA17A1">
        <w:rPr>
          <w:b/>
          <w:bCs/>
          <w:sz w:val="28"/>
          <w:szCs w:val="28"/>
          <w:u w:val="single"/>
        </w:rPr>
        <w:t>Informations au sujet de l’organisation</w:t>
      </w:r>
      <w:r>
        <w:rPr>
          <w:b/>
          <w:bCs/>
          <w:sz w:val="28"/>
          <w:szCs w:val="28"/>
        </w:rPr>
        <w:t xml:space="preserve"> : </w:t>
      </w:r>
    </w:p>
    <w:p w14:paraId="33BFE15A" w14:textId="77777777" w:rsidR="007054BA" w:rsidRDefault="007054BA" w:rsidP="00AA17A1">
      <w:pPr>
        <w:rPr>
          <w:b/>
          <w:bCs/>
          <w:sz w:val="28"/>
          <w:szCs w:val="28"/>
        </w:rPr>
      </w:pPr>
    </w:p>
    <w:p w14:paraId="4A60BB1F" w14:textId="69682ED9" w:rsidR="007054BA" w:rsidRDefault="00AA17A1" w:rsidP="007054BA">
      <w:pPr>
        <w:jc w:val="both"/>
        <w:rPr>
          <w:sz w:val="28"/>
          <w:szCs w:val="28"/>
        </w:rPr>
      </w:pPr>
      <w:r w:rsidRPr="00AA17A1">
        <w:rPr>
          <w:sz w:val="28"/>
          <w:szCs w:val="28"/>
        </w:rPr>
        <w:t xml:space="preserve">Un parcours est proposé à 30 élèves maximum, </w:t>
      </w:r>
      <w:proofErr w:type="spellStart"/>
      <w:r w:rsidRPr="00AA17A1">
        <w:rPr>
          <w:sz w:val="28"/>
          <w:szCs w:val="28"/>
        </w:rPr>
        <w:t>réparti·e·s</w:t>
      </w:r>
      <w:proofErr w:type="spellEnd"/>
      <w:r w:rsidRPr="00AA17A1">
        <w:rPr>
          <w:sz w:val="28"/>
          <w:szCs w:val="28"/>
        </w:rPr>
        <w:t xml:space="preserve"> en 2 groupe</w:t>
      </w:r>
      <w:r w:rsidR="007054BA">
        <w:rPr>
          <w:sz w:val="28"/>
          <w:szCs w:val="28"/>
        </w:rPr>
        <w:t>s</w:t>
      </w:r>
      <w:r w:rsidRPr="00AA17A1">
        <w:rPr>
          <w:sz w:val="28"/>
          <w:szCs w:val="28"/>
        </w:rPr>
        <w:t xml:space="preserve"> : Groupe 1 (15 élèves maximum) et Groupe 2 (15 élèves maximum).</w:t>
      </w:r>
    </w:p>
    <w:p w14:paraId="5CDA2A06" w14:textId="77777777" w:rsidR="00FB44B0" w:rsidRDefault="00FB44B0" w:rsidP="007054BA">
      <w:pPr>
        <w:jc w:val="both"/>
        <w:rPr>
          <w:sz w:val="28"/>
          <w:szCs w:val="28"/>
        </w:rPr>
      </w:pPr>
    </w:p>
    <w:p w14:paraId="5BFA67A1" w14:textId="388B174D" w:rsidR="007054BA" w:rsidRDefault="00FB44B0" w:rsidP="00705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conseillé d’organiser la </w:t>
      </w:r>
      <w:r w:rsidR="007054BA">
        <w:rPr>
          <w:sz w:val="28"/>
          <w:szCs w:val="28"/>
        </w:rPr>
        <w:t xml:space="preserve">répartition des élèves par groupe </w:t>
      </w:r>
      <w:r>
        <w:rPr>
          <w:sz w:val="28"/>
          <w:szCs w:val="28"/>
        </w:rPr>
        <w:t>(G1 ou G2) avant le jour de la visite.</w:t>
      </w:r>
    </w:p>
    <w:p w14:paraId="4B09A6C2" w14:textId="77777777" w:rsidR="00FB44B0" w:rsidRDefault="00FB44B0" w:rsidP="007054BA">
      <w:pPr>
        <w:jc w:val="both"/>
        <w:rPr>
          <w:sz w:val="28"/>
          <w:szCs w:val="28"/>
        </w:rPr>
      </w:pPr>
    </w:p>
    <w:p w14:paraId="04F38F30" w14:textId="571C1AFB" w:rsidR="007054BA" w:rsidRDefault="007054BA" w:rsidP="007054BA">
      <w:pPr>
        <w:jc w:val="both"/>
        <w:rPr>
          <w:sz w:val="28"/>
          <w:szCs w:val="28"/>
        </w:rPr>
      </w:pPr>
      <w:r>
        <w:rPr>
          <w:sz w:val="28"/>
          <w:szCs w:val="28"/>
        </w:rPr>
        <w:t>Les 2 groupes découvrent les</w:t>
      </w:r>
      <w:r w:rsidR="00A428EF">
        <w:rPr>
          <w:sz w:val="28"/>
          <w:szCs w:val="28"/>
        </w:rPr>
        <w:t xml:space="preserve"> mêmes œuvres mais à des heures différentes.</w:t>
      </w:r>
      <w:r>
        <w:rPr>
          <w:sz w:val="28"/>
          <w:szCs w:val="28"/>
        </w:rPr>
        <w:t xml:space="preserve"> </w:t>
      </w:r>
    </w:p>
    <w:p w14:paraId="55BA6F74" w14:textId="77777777" w:rsidR="00160B8D" w:rsidRDefault="00160B8D" w:rsidP="007054BA">
      <w:pPr>
        <w:jc w:val="both"/>
        <w:rPr>
          <w:sz w:val="28"/>
          <w:szCs w:val="28"/>
        </w:rPr>
      </w:pPr>
    </w:p>
    <w:p w14:paraId="1AF8A2CB" w14:textId="0521DBD4" w:rsidR="00160B8D" w:rsidRPr="007054BA" w:rsidRDefault="007054BA" w:rsidP="007054BA">
      <w:pPr>
        <w:jc w:val="both"/>
        <w:rPr>
          <w:sz w:val="28"/>
          <w:szCs w:val="28"/>
        </w:rPr>
      </w:pPr>
      <w:r>
        <w:rPr>
          <w:sz w:val="28"/>
          <w:szCs w:val="28"/>
        </w:rPr>
        <w:t>Un</w:t>
      </w:r>
      <w:r w:rsidR="00715845">
        <w:rPr>
          <w:sz w:val="28"/>
          <w:szCs w:val="28"/>
        </w:rPr>
        <w:t>/une</w:t>
      </w:r>
      <w:r>
        <w:rPr>
          <w:sz w:val="28"/>
          <w:szCs w:val="28"/>
        </w:rPr>
        <w:t xml:space="preserve"> médiateur/médiatrice culturel sera </w:t>
      </w:r>
      <w:proofErr w:type="spellStart"/>
      <w:r>
        <w:rPr>
          <w:sz w:val="28"/>
          <w:szCs w:val="28"/>
        </w:rPr>
        <w:t>présent·e</w:t>
      </w:r>
      <w:proofErr w:type="spellEnd"/>
      <w:r>
        <w:rPr>
          <w:sz w:val="28"/>
          <w:szCs w:val="28"/>
        </w:rPr>
        <w:t xml:space="preserve"> sur les lieux pour expliquer chaque œuvre.</w:t>
      </w:r>
    </w:p>
    <w:sectPr w:rsidR="00160B8D" w:rsidRPr="007054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0B44" w14:textId="77777777" w:rsidR="00337361" w:rsidRDefault="00337361" w:rsidP="00355468">
      <w:pPr>
        <w:spacing w:after="0" w:line="240" w:lineRule="auto"/>
      </w:pPr>
      <w:r>
        <w:separator/>
      </w:r>
    </w:p>
  </w:endnote>
  <w:endnote w:type="continuationSeparator" w:id="0">
    <w:p w14:paraId="2322D9C5" w14:textId="77777777" w:rsidR="00337361" w:rsidRDefault="00337361" w:rsidP="0035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943132"/>
      <w:docPartObj>
        <w:docPartGallery w:val="Page Numbers (Bottom of Page)"/>
        <w:docPartUnique/>
      </w:docPartObj>
    </w:sdtPr>
    <w:sdtContent>
      <w:p w14:paraId="59920995" w14:textId="6A503D4C" w:rsidR="00355468" w:rsidRDefault="00355468" w:rsidP="003554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7054BA">
          <w:t>2</w:t>
        </w:r>
      </w:p>
    </w:sdtContent>
  </w:sdt>
  <w:p w14:paraId="528686D3" w14:textId="77777777" w:rsidR="00355468" w:rsidRDefault="00355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C07F" w14:textId="77777777" w:rsidR="00337361" w:rsidRDefault="00337361" w:rsidP="00355468">
      <w:pPr>
        <w:spacing w:after="0" w:line="240" w:lineRule="auto"/>
      </w:pPr>
      <w:r>
        <w:separator/>
      </w:r>
    </w:p>
  </w:footnote>
  <w:footnote w:type="continuationSeparator" w:id="0">
    <w:p w14:paraId="3BABB4D3" w14:textId="77777777" w:rsidR="00337361" w:rsidRDefault="00337361" w:rsidP="0035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EC3"/>
    <w:multiLevelType w:val="hybridMultilevel"/>
    <w:tmpl w:val="69009E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4E1"/>
    <w:multiLevelType w:val="hybridMultilevel"/>
    <w:tmpl w:val="633E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5D49"/>
    <w:multiLevelType w:val="hybridMultilevel"/>
    <w:tmpl w:val="67826BC6"/>
    <w:lvl w:ilvl="0" w:tplc="F6D27FF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19170103">
    <w:abstractNumId w:val="2"/>
  </w:num>
  <w:num w:numId="2" w16cid:durableId="1733430239">
    <w:abstractNumId w:val="0"/>
  </w:num>
  <w:num w:numId="3" w16cid:durableId="135472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65"/>
    <w:rsid w:val="0000205F"/>
    <w:rsid w:val="00063DD1"/>
    <w:rsid w:val="00124399"/>
    <w:rsid w:val="00160B8D"/>
    <w:rsid w:val="00173665"/>
    <w:rsid w:val="001E14AD"/>
    <w:rsid w:val="0020763F"/>
    <w:rsid w:val="0028060D"/>
    <w:rsid w:val="00337361"/>
    <w:rsid w:val="00355468"/>
    <w:rsid w:val="005C0B8E"/>
    <w:rsid w:val="00602F5D"/>
    <w:rsid w:val="007054BA"/>
    <w:rsid w:val="00715845"/>
    <w:rsid w:val="009C58B5"/>
    <w:rsid w:val="00A428EF"/>
    <w:rsid w:val="00AA17A1"/>
    <w:rsid w:val="00AD3BB0"/>
    <w:rsid w:val="00CC12E7"/>
    <w:rsid w:val="00CC535A"/>
    <w:rsid w:val="00DD3199"/>
    <w:rsid w:val="00E8000A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D8E3F4"/>
  <w15:docId w15:val="{9D2EFD27-8D42-4AA8-9AC3-89C68F4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68"/>
  </w:style>
  <w:style w:type="paragraph" w:styleId="Footer">
    <w:name w:val="footer"/>
    <w:basedOn w:val="Normal"/>
    <w:link w:val="FooterChar"/>
    <w:uiPriority w:val="99"/>
    <w:unhideWhenUsed/>
    <w:rsid w:val="0035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68"/>
  </w:style>
  <w:style w:type="paragraph" w:styleId="ListParagraph">
    <w:name w:val="List Paragraph"/>
    <w:basedOn w:val="Normal"/>
    <w:uiPriority w:val="34"/>
    <w:qFormat/>
    <w:rsid w:val="00E8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stivalzero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F724-1044-4CD1-ACC8-1FF3F79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helenise.fas@outlook.fr</dc:creator>
  <cp:keywords/>
  <dc:description/>
  <cp:lastModifiedBy>helenise.fas@outlook.fr</cp:lastModifiedBy>
  <cp:revision>8</cp:revision>
  <cp:lastPrinted>2023-03-07T17:22:00Z</cp:lastPrinted>
  <dcterms:created xsi:type="dcterms:W3CDTF">2023-03-06T19:13:00Z</dcterms:created>
  <dcterms:modified xsi:type="dcterms:W3CDTF">2023-03-07T17:24:00Z</dcterms:modified>
</cp:coreProperties>
</file>